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59" w:rsidRDefault="00F90059" w:rsidP="00F90059">
      <w:pPr>
        <w:spacing w:before="120" w:after="120"/>
        <w:jc w:val="center"/>
        <w:rPr>
          <w:b/>
          <w:bCs/>
          <w:i/>
        </w:rPr>
      </w:pPr>
      <w:r>
        <w:rPr>
          <w:b/>
          <w:sz w:val="32"/>
          <w:szCs w:val="32"/>
        </w:rPr>
        <w:t>Балльная оценка</w:t>
      </w:r>
      <w:r w:rsidRPr="00F900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полиграмм</w:t>
      </w:r>
    </w:p>
    <w:p w:rsidR="00F90059" w:rsidRDefault="00F90059" w:rsidP="00F90059">
      <w:pPr>
        <w:spacing w:before="120" w:after="120"/>
        <w:rPr>
          <w:b/>
          <w:bCs/>
          <w:i/>
        </w:rPr>
      </w:pPr>
    </w:p>
    <w:p w:rsidR="00F90059" w:rsidRPr="00F90059" w:rsidRDefault="00F90059" w:rsidP="00F90059">
      <w:pPr>
        <w:spacing w:before="120" w:after="120"/>
        <w:rPr>
          <w:b/>
          <w:i/>
          <w:sz w:val="28"/>
          <w:szCs w:val="28"/>
        </w:rPr>
      </w:pPr>
      <w:r w:rsidRPr="00F90059">
        <w:rPr>
          <w:b/>
          <w:bCs/>
          <w:i/>
          <w:sz w:val="28"/>
          <w:szCs w:val="28"/>
        </w:rPr>
        <w:t>Классификация методов балльной оценки полиграмм</w:t>
      </w:r>
    </w:p>
    <w:p w:rsidR="003E03C5" w:rsidRPr="001257B2" w:rsidRDefault="003E03C5" w:rsidP="003E03C5">
      <w:pPr>
        <w:ind w:left="567"/>
      </w:pPr>
      <w:r w:rsidRPr="001257B2">
        <w:rPr>
          <w:bCs/>
          <w:iCs/>
        </w:rPr>
        <w:t xml:space="preserve">Балльная оценка тестов </w:t>
      </w:r>
      <w:r>
        <w:rPr>
          <w:bCs/>
          <w:iCs/>
        </w:rPr>
        <w:t>ТФО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 xml:space="preserve">1.1. Оценка </w:t>
      </w:r>
      <w:r>
        <w:t>ознакомительных</w:t>
      </w:r>
      <w:r w:rsidRPr="001257B2">
        <w:rPr>
          <w:iCs/>
        </w:rPr>
        <w:t xml:space="preserve"> тестов</w:t>
      </w:r>
      <w:r>
        <w:rPr>
          <w:iCs/>
        </w:rPr>
        <w:t xml:space="preserve"> (анализируется только показатель КГР).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>1.2. Оценка проверочных тестов</w:t>
      </w:r>
      <w:r>
        <w:rPr>
          <w:iCs/>
        </w:rPr>
        <w:t xml:space="preserve"> (анализируются показатели КГР, </w:t>
      </w:r>
      <w:r>
        <w:t>дыхание /ВДХ или НДХ/, АД и/или ФПГ</w:t>
      </w:r>
      <w:r>
        <w:rPr>
          <w:iCs/>
        </w:rPr>
        <w:t>).</w:t>
      </w:r>
    </w:p>
    <w:p w:rsidR="003E03C5" w:rsidRPr="001257B2" w:rsidRDefault="003E03C5" w:rsidP="003E03C5">
      <w:pPr>
        <w:ind w:left="567"/>
      </w:pPr>
      <w:r w:rsidRPr="001257B2">
        <w:rPr>
          <w:bCs/>
          <w:iCs/>
        </w:rPr>
        <w:t xml:space="preserve">2. Балльная оценка </w:t>
      </w:r>
      <w:r>
        <w:rPr>
          <w:bCs/>
          <w:iCs/>
        </w:rPr>
        <w:t xml:space="preserve">зоновых </w:t>
      </w:r>
      <w:r w:rsidRPr="001257B2">
        <w:rPr>
          <w:bCs/>
          <w:iCs/>
        </w:rPr>
        <w:t xml:space="preserve">тестов </w:t>
      </w:r>
      <w:r>
        <w:rPr>
          <w:bCs/>
          <w:iCs/>
        </w:rPr>
        <w:t>(например, теста ЮТА).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>2</w:t>
      </w:r>
      <w:r>
        <w:rPr>
          <w:iCs/>
        </w:rPr>
        <w:t>.1. 7-ми балльная оценка тестов.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>2.2. Традиционная 3-х балльная оценка тестов</w:t>
      </w:r>
      <w:r>
        <w:rPr>
          <w:iCs/>
        </w:rPr>
        <w:t>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 xml:space="preserve">2.3. </w:t>
      </w:r>
      <w:r>
        <w:rPr>
          <w:iCs/>
        </w:rPr>
        <w:t>Э</w:t>
      </w:r>
      <w:r w:rsidRPr="001257B2">
        <w:rPr>
          <w:iCs/>
        </w:rPr>
        <w:t xml:space="preserve">мпирическая </w:t>
      </w:r>
      <w:r>
        <w:rPr>
          <w:iCs/>
        </w:rPr>
        <w:t xml:space="preserve">система </w:t>
      </w:r>
      <w:r w:rsidRPr="001257B2">
        <w:rPr>
          <w:iCs/>
        </w:rPr>
        <w:t>оценк</w:t>
      </w:r>
      <w:r>
        <w:rPr>
          <w:iCs/>
        </w:rPr>
        <w:t>и (ЭСО).</w:t>
      </w:r>
    </w:p>
    <w:p w:rsidR="003E03C5" w:rsidRPr="001257B2" w:rsidRDefault="003E03C5" w:rsidP="003E03C5">
      <w:pPr>
        <w:ind w:left="567"/>
      </w:pPr>
      <w:r w:rsidRPr="001257B2">
        <w:rPr>
          <w:bCs/>
          <w:iCs/>
        </w:rPr>
        <w:t>3. Универсальная балльная оценка тестов</w:t>
      </w:r>
      <w:r>
        <w:rPr>
          <w:bCs/>
          <w:iCs/>
        </w:rPr>
        <w:t>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>3.1. Универсальная 3-х балльная оценка тестов</w:t>
      </w:r>
      <w:r>
        <w:rPr>
          <w:iCs/>
        </w:rPr>
        <w:t>.</w:t>
      </w:r>
    </w:p>
    <w:p w:rsidR="003E03C5" w:rsidRPr="001257B2" w:rsidRDefault="003E03C5" w:rsidP="003E03C5">
      <w:pPr>
        <w:ind w:left="993"/>
      </w:pPr>
      <w:r w:rsidRPr="001257B2">
        <w:rPr>
          <w:iCs/>
        </w:rPr>
        <w:t>3.2. Универсальная перцепционная оценка тестов</w:t>
      </w:r>
      <w:r>
        <w:rPr>
          <w:iCs/>
        </w:rPr>
        <w:t>.</w:t>
      </w:r>
    </w:p>
    <w:p w:rsidR="00F90059" w:rsidRDefault="00F90059" w:rsidP="00F90059">
      <w:pPr>
        <w:spacing w:before="120" w:after="120"/>
        <w:jc w:val="center"/>
        <w:rPr>
          <w:b/>
          <w:i/>
        </w:rPr>
      </w:pPr>
    </w:p>
    <w:p w:rsidR="00F90059" w:rsidRPr="00F90059" w:rsidRDefault="00F90059" w:rsidP="00F90059">
      <w:pPr>
        <w:spacing w:before="12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 xml:space="preserve">Оценка </w:t>
      </w:r>
      <w:r w:rsidRPr="00F90059">
        <w:rPr>
          <w:b/>
          <w:sz w:val="28"/>
          <w:szCs w:val="28"/>
        </w:rPr>
        <w:t>ознакомительных</w:t>
      </w:r>
      <w:r w:rsidRPr="00F90059">
        <w:rPr>
          <w:b/>
          <w:i/>
          <w:sz w:val="28"/>
          <w:szCs w:val="28"/>
        </w:rPr>
        <w:t xml:space="preserve"> тестов</w:t>
      </w:r>
    </w:p>
    <w:p w:rsidR="003E03C5" w:rsidRPr="00FF306E" w:rsidRDefault="003E03C5" w:rsidP="003E03C5">
      <w:pPr>
        <w:spacing w:before="120" w:after="120"/>
        <w:jc w:val="both"/>
      </w:pPr>
      <w:r w:rsidRPr="00FF306E">
        <w:t xml:space="preserve">Данный метод используется для экспертного анализа </w:t>
      </w:r>
      <w:r>
        <w:t>ознакомительных</w:t>
      </w:r>
      <w:r w:rsidRPr="00FF306E">
        <w:t xml:space="preserve"> тестов, т.е. тестов в которых имеется один значимый (проверочный) стимул в ряду нейтральных при условии, что этот стимул известен полиграфологу и </w:t>
      </w:r>
      <w:r>
        <w:t>тестируемому</w:t>
      </w:r>
      <w:r w:rsidRPr="00FF306E">
        <w:t>.</w:t>
      </w:r>
    </w:p>
    <w:p w:rsidR="003E03C5" w:rsidRPr="00FF306E" w:rsidRDefault="003E03C5" w:rsidP="003E03C5">
      <w:pPr>
        <w:jc w:val="both"/>
      </w:pPr>
      <w:r w:rsidRPr="00FF306E">
        <w:t>В каждом предъявлении для каждого стимула оценивается только показатель КГР по си</w:t>
      </w:r>
      <w:r>
        <w:t>стеме «2-1-все нули</w:t>
      </w:r>
      <w:r w:rsidRPr="00FF306E">
        <w:t>», а именно:</w:t>
      </w:r>
    </w:p>
    <w:p w:rsidR="003E03C5" w:rsidRPr="00FF306E" w:rsidRDefault="003E03C5" w:rsidP="003E03C5">
      <w:pPr>
        <w:pStyle w:val="a3"/>
        <w:numPr>
          <w:ilvl w:val="0"/>
          <w:numId w:val="2"/>
        </w:numPr>
        <w:jc w:val="both"/>
      </w:pPr>
      <w:r w:rsidRPr="00FF306E">
        <w:t xml:space="preserve">Максимальной реакции </w:t>
      </w:r>
      <w:r>
        <w:t xml:space="preserve">в КГР </w:t>
      </w:r>
      <w:r w:rsidRPr="00FF306E">
        <w:t>присваивается 2 балла;</w:t>
      </w:r>
    </w:p>
    <w:p w:rsidR="003E03C5" w:rsidRPr="00FF306E" w:rsidRDefault="003E03C5" w:rsidP="003E03C5">
      <w:pPr>
        <w:pStyle w:val="a3"/>
        <w:numPr>
          <w:ilvl w:val="0"/>
          <w:numId w:val="2"/>
        </w:numPr>
        <w:jc w:val="both"/>
      </w:pPr>
      <w:r w:rsidRPr="00FF306E">
        <w:t xml:space="preserve">Второй по величине реакции </w:t>
      </w:r>
      <w:r>
        <w:t xml:space="preserve">КГР </w:t>
      </w:r>
      <w:r w:rsidRPr="00FF306E">
        <w:t>присваивается 1 балл;</w:t>
      </w:r>
    </w:p>
    <w:p w:rsidR="003E03C5" w:rsidRPr="00FF306E" w:rsidRDefault="003E03C5" w:rsidP="003E03C5">
      <w:pPr>
        <w:pStyle w:val="a3"/>
        <w:numPr>
          <w:ilvl w:val="0"/>
          <w:numId w:val="2"/>
        </w:numPr>
        <w:jc w:val="both"/>
      </w:pPr>
      <w:r w:rsidRPr="00FF306E">
        <w:t xml:space="preserve">Остальным реакциям </w:t>
      </w:r>
      <w:r>
        <w:t xml:space="preserve">КГР </w:t>
      </w:r>
      <w:r w:rsidRPr="00FF306E">
        <w:t>в предъявлении присваивается 0 баллов.</w:t>
      </w:r>
    </w:p>
    <w:p w:rsidR="00F90059" w:rsidRPr="00F90059" w:rsidRDefault="00F90059" w:rsidP="00F90059">
      <w:pPr>
        <w:spacing w:before="12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 xml:space="preserve">Оценка </w:t>
      </w:r>
      <w:r w:rsidR="003E03C5" w:rsidRPr="00F90059">
        <w:rPr>
          <w:b/>
          <w:i/>
          <w:sz w:val="28"/>
          <w:szCs w:val="28"/>
        </w:rPr>
        <w:t>проверочных тестов,</w:t>
      </w:r>
      <w:r w:rsidRPr="00F90059">
        <w:rPr>
          <w:b/>
          <w:i/>
          <w:sz w:val="28"/>
          <w:szCs w:val="28"/>
        </w:rPr>
        <w:t xml:space="preserve"> выполненных по методике ТФО</w:t>
      </w:r>
    </w:p>
    <w:p w:rsidR="003E03C5" w:rsidRDefault="003E03C5" w:rsidP="003E03C5">
      <w:pPr>
        <w:spacing w:before="120" w:after="120"/>
        <w:jc w:val="both"/>
      </w:pPr>
      <w:r>
        <w:t>Данный метод используется для экспертного анализа таких ТФО, в которых имеется один значимый (проверочный) стимул в ряду нейтральных при условии, что тестируемый отрицает знание проверяемой информации.</w:t>
      </w:r>
    </w:p>
    <w:p w:rsidR="003E03C5" w:rsidRDefault="003E03C5" w:rsidP="003E03C5">
      <w:pPr>
        <w:jc w:val="both"/>
      </w:pPr>
      <w:r>
        <w:t>В каждом предъявлении для каждого стимула оцениваются 3 показателя (КГР, дыхание /ВДХ или НДХ/, АД или ФПГ) по системе «2-1-все нули», а именно:</w:t>
      </w:r>
    </w:p>
    <w:p w:rsidR="003E03C5" w:rsidRDefault="003E03C5" w:rsidP="003E03C5">
      <w:pPr>
        <w:pStyle w:val="a3"/>
        <w:numPr>
          <w:ilvl w:val="0"/>
          <w:numId w:val="1"/>
        </w:numPr>
        <w:jc w:val="both"/>
      </w:pPr>
      <w:r>
        <w:t>Максимальной реакции для каждого показателя присваивается 2 балла;</w:t>
      </w:r>
    </w:p>
    <w:p w:rsidR="003E03C5" w:rsidRDefault="003E03C5" w:rsidP="003E03C5">
      <w:pPr>
        <w:pStyle w:val="a3"/>
        <w:numPr>
          <w:ilvl w:val="0"/>
          <w:numId w:val="1"/>
        </w:numPr>
        <w:jc w:val="both"/>
      </w:pPr>
      <w:r>
        <w:t>Второй по величине реакции присваивается 1 балл;</w:t>
      </w:r>
    </w:p>
    <w:p w:rsidR="003E03C5" w:rsidRDefault="003E03C5" w:rsidP="003E03C5">
      <w:pPr>
        <w:pStyle w:val="a3"/>
        <w:numPr>
          <w:ilvl w:val="0"/>
          <w:numId w:val="1"/>
        </w:numPr>
        <w:jc w:val="both"/>
      </w:pPr>
      <w:r>
        <w:t>Остальным реакциям в предъявлении присваивается 0 баллов.</w:t>
      </w:r>
    </w:p>
    <w:p w:rsidR="00F90059" w:rsidRPr="00F90059" w:rsidRDefault="00F90059" w:rsidP="00F90059">
      <w:pPr>
        <w:spacing w:before="12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>7-балльная оценка зоновых тестов</w:t>
      </w:r>
    </w:p>
    <w:p w:rsidR="003E03C5" w:rsidRDefault="003E03C5" w:rsidP="003E03C5">
      <w:pPr>
        <w:jc w:val="both"/>
      </w:pPr>
      <w:r>
        <w:t>Данный метод используется для экспертного анализа т.н. зоновых тестов (например, теста ЮТА). Присвоение баллов производится для 4-х физиологических показателей (КГР, дыхание /ВДХ или НДХ/, АД и ФПГ) путем сравнения реакций на проверочные вопросы с реакциями на соответствующие вопросы сравнения по специализированной консервативной методике 7-балльной оценки.</w:t>
      </w:r>
    </w:p>
    <w:p w:rsidR="003E03C5" w:rsidRDefault="003E03C5" w:rsidP="003E03C5">
      <w:pPr>
        <w:jc w:val="both"/>
      </w:pPr>
      <w:r>
        <w:t>Основные правила:</w:t>
      </w:r>
    </w:p>
    <w:p w:rsidR="003E03C5" w:rsidRDefault="003E03C5" w:rsidP="003E03C5">
      <w:pPr>
        <w:pStyle w:val="a3"/>
        <w:numPr>
          <w:ilvl w:val="0"/>
          <w:numId w:val="3"/>
        </w:numPr>
        <w:jc w:val="both"/>
      </w:pPr>
      <w:r>
        <w:t>Для каждого показателя величина оценки может быть установлена в диапазоне от   -3 до +3 в зависимости от соотношения величины реакций на проверочный вопрос и соответствующий вопрос сравнения.</w:t>
      </w:r>
    </w:p>
    <w:p w:rsidR="003E03C5" w:rsidRDefault="003E03C5" w:rsidP="003E03C5">
      <w:pPr>
        <w:pStyle w:val="a3"/>
        <w:numPr>
          <w:ilvl w:val="0"/>
          <w:numId w:val="3"/>
        </w:numPr>
        <w:jc w:val="both"/>
      </w:pPr>
      <w:r>
        <w:t>В случае превышения величины реакции на проверочный вопрос по сравнению с реакцией на вопрос сравнения присваиваемая оценка имеет знак «-».</w:t>
      </w:r>
    </w:p>
    <w:p w:rsidR="003E03C5" w:rsidRDefault="003E03C5" w:rsidP="003E03C5">
      <w:pPr>
        <w:pStyle w:val="a3"/>
        <w:numPr>
          <w:ilvl w:val="0"/>
          <w:numId w:val="3"/>
        </w:numPr>
        <w:jc w:val="both"/>
      </w:pPr>
      <w:r>
        <w:lastRenderedPageBreak/>
        <w:t>В случае превышения величины реакции на вопрос сравнения по сравнению с реакцией на проверочный вопрос присваиваемая оценка имеет знак «+».</w:t>
      </w:r>
    </w:p>
    <w:p w:rsidR="003E03C5" w:rsidRDefault="003E03C5" w:rsidP="003E03C5">
      <w:pPr>
        <w:jc w:val="both"/>
      </w:pPr>
      <w:r>
        <w:t>Числовая оценка реакций (в баллах) при консервативной 7-балльной оценке должна проводиться по следующим правилам: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Если реакция на проверочный вопрос примерно равна реакции на вопрос сравнения – проверочному вопросу присваивается 0 баллов.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Если реакция на проверочный вопрос заметно (очевидно) превышает реакцию на вопрос сравнения – проверочному вопросу присваивается «–1» балл.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Если реакция на вопрос сравнения заметно (очевидно) превышает реакцию на проверочный вопрос – проверочному стимулу присваивается «+1» балл.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Если реакция на проверочный вопрос значительно (ярко выражено) превышает реакцию на вопрос сравнения – проверочному вопросу присваивается «–2» балла.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Аналогично, если реакция на вопрос сравнения значительно (ярко выраженно) превышает реакцию на проверочный вопрос – проверочному стимулу присваивается «+2» балла.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«+/–3» балла присваиваются реакциям на проверочный вопрос исключительно редко и, в основном, только для показателя КГР. В одном предъявлении для одного показателя оценка 3 балла не может быть присвоена более одного раза.</w:t>
      </w:r>
    </w:p>
    <w:p w:rsidR="003E03C5" w:rsidRDefault="003E03C5" w:rsidP="003E03C5">
      <w:pPr>
        <w:pStyle w:val="a3"/>
        <w:numPr>
          <w:ilvl w:val="0"/>
          <w:numId w:val="8"/>
        </w:numPr>
        <w:jc w:val="both"/>
      </w:pPr>
      <w:r>
        <w:t>Максимальная оценка для показателя ФПГ – 1 балл.</w:t>
      </w:r>
    </w:p>
    <w:p w:rsidR="00F90059" w:rsidRPr="00F90059" w:rsidRDefault="00F90059" w:rsidP="003E03C5">
      <w:pPr>
        <w:spacing w:before="20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>Традиционная 3-х балльная оценка зоновых тестов</w:t>
      </w:r>
    </w:p>
    <w:p w:rsidR="00230D87" w:rsidRDefault="00230D87" w:rsidP="00230D87">
      <w:pPr>
        <w:jc w:val="both"/>
      </w:pPr>
      <w:r>
        <w:t xml:space="preserve">Данный метод используется для экспертного анализа зоновых тестов и представляет собой усеченный (упрощенный) вариант 7-балльной оценки. Присвоение баллов производится для 4-х показателей (КГР, дыхание /ВДХ или НДХ/, АД и/или ФПГ) путем сравнения реакций на проверочные вопросы с реакциями на соответствующие вопросы сравнения по специализированной методике 3-х балльной оценки, разработанной для каждого конкретного </w:t>
      </w:r>
      <w:r w:rsidRPr="0077422C">
        <w:t>зо</w:t>
      </w:r>
      <w:r>
        <w:t>нового</w:t>
      </w:r>
      <w:r w:rsidRPr="0077422C">
        <w:t xml:space="preserve"> </w:t>
      </w:r>
      <w:r>
        <w:t>теста.</w:t>
      </w:r>
    </w:p>
    <w:p w:rsidR="00230D87" w:rsidRDefault="00230D87" w:rsidP="00230D87">
      <w:pPr>
        <w:jc w:val="both"/>
      </w:pPr>
      <w:r>
        <w:t>В каждом предъявлении оценке подлежат реакции на проверочные вопросы по следующим правилам:</w:t>
      </w:r>
    </w:p>
    <w:p w:rsidR="00230D87" w:rsidRDefault="00230D87" w:rsidP="00230D87">
      <w:pPr>
        <w:pStyle w:val="a3"/>
        <w:numPr>
          <w:ilvl w:val="0"/>
          <w:numId w:val="4"/>
        </w:numPr>
        <w:jc w:val="both"/>
      </w:pPr>
      <w:r>
        <w:t>Для указанных выше показателей оценка может быть установлена равной «–1», «0» или «+1» в зависимости от соотношения величины реакции на проверочные вопросы и вопросы сравнения;</w:t>
      </w:r>
    </w:p>
    <w:p w:rsidR="00F90059" w:rsidRDefault="00230D87" w:rsidP="00230D87">
      <w:pPr>
        <w:pStyle w:val="a3"/>
        <w:numPr>
          <w:ilvl w:val="0"/>
          <w:numId w:val="4"/>
        </w:numPr>
        <w:jc w:val="both"/>
      </w:pPr>
      <w:r>
        <w:t>В случае очевидного превышения реакции на проверочный вопрос над реакцией на соответствующий вопрос сравнения присваивается значение «–1». В противоположной ситуации – реакция на вопрос сравнения больше реакции на проверочный вопрос – присваивается значение «+1». Если реакции на сравниваемые вопросы сопоставимы и не имеют видимых различий, присваивается значение «0».</w:t>
      </w:r>
    </w:p>
    <w:p w:rsidR="00F90059" w:rsidRPr="00F90059" w:rsidRDefault="00F90059" w:rsidP="00F90059">
      <w:pPr>
        <w:spacing w:before="20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>Трехбалльная эмпирическая оценка зоновых тестов</w:t>
      </w:r>
    </w:p>
    <w:p w:rsidR="00230D87" w:rsidRDefault="00230D87" w:rsidP="00230D87">
      <w:pPr>
        <w:jc w:val="both"/>
      </w:pPr>
      <w:r>
        <w:t>Данный метод используется для экспертного анализа зоновых тестов, входящих в состав группы тестов МВС, в том числе однотемных скрининговых тестов с вопросами «управляемой лжи», и представляет собой самостоятельную методику, построенную на основе большого массива эмпирических данных. Присвоение баллов производится для 4-х показателей (КГР, дыхание /ВДХ или НДХ/, АД и/или ФПГ) путем сравнения реакций на проверочные вопросы с реакциями на соответствующие вопросы сравнения по специализированной методике.</w:t>
      </w:r>
    </w:p>
    <w:p w:rsidR="00230D87" w:rsidRDefault="00230D87" w:rsidP="00230D87">
      <w:pPr>
        <w:jc w:val="both"/>
      </w:pPr>
      <w:r>
        <w:t>В каждом предъявлении оценке подлежат реакции на проверочные вопросы по следующим правилам:</w:t>
      </w:r>
    </w:p>
    <w:p w:rsidR="00230D87" w:rsidRDefault="00230D87" w:rsidP="00230D87">
      <w:pPr>
        <w:pStyle w:val="a3"/>
        <w:numPr>
          <w:ilvl w:val="0"/>
          <w:numId w:val="5"/>
        </w:numPr>
        <w:jc w:val="both"/>
      </w:pPr>
      <w:r>
        <w:lastRenderedPageBreak/>
        <w:t xml:space="preserve">Для показателей дыхания, АД и (в случае </w:t>
      </w:r>
      <w:r>
        <w:t>использования)</w:t>
      </w:r>
      <w:r>
        <w:t xml:space="preserve"> ФПГ оценка может быть установлена равной «–1», «0» или «+1» в зависимости от соотношения величины реакций в информативных признаках проверочного вопроса и вопроса сравнения;</w:t>
      </w:r>
    </w:p>
    <w:p w:rsidR="00230D87" w:rsidRDefault="00230D87" w:rsidP="00230D87">
      <w:pPr>
        <w:pStyle w:val="a3"/>
        <w:numPr>
          <w:ilvl w:val="0"/>
          <w:numId w:val="5"/>
        </w:numPr>
        <w:jc w:val="both"/>
      </w:pPr>
      <w:r>
        <w:t>Для показателя КГР оценка может быть установлена равной «–2», «0» или «+2» в зависимости от соотношения величины реакций в информативном признаке проверочного вопроса и вопроса сравнения. Оценки +/– 1 для показателя КГР не используются;</w:t>
      </w:r>
    </w:p>
    <w:p w:rsidR="00F90059" w:rsidRDefault="00230D87" w:rsidP="00230D87">
      <w:pPr>
        <w:pStyle w:val="a3"/>
        <w:numPr>
          <w:ilvl w:val="0"/>
          <w:numId w:val="5"/>
        </w:numPr>
        <w:jc w:val="both"/>
      </w:pPr>
      <w:r>
        <w:t>В случае превышения реакции на проверочный вопрос над реакцией на соответствующий вопрос сравнения оценка получает знак «–», в противном случае – знак «+». Если реакции по величине сравнимы и видимо не отличаются, присваивается значение «0».</w:t>
      </w:r>
    </w:p>
    <w:p w:rsidR="00F90059" w:rsidRPr="00F90059" w:rsidRDefault="00F90059" w:rsidP="00F90059">
      <w:pPr>
        <w:spacing w:before="20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>Универсальная 3-х балльная оценка</w:t>
      </w:r>
    </w:p>
    <w:p w:rsidR="00230D87" w:rsidRDefault="00230D87" w:rsidP="00230D87">
      <w:pPr>
        <w:jc w:val="both"/>
      </w:pPr>
      <w:r>
        <w:t>Данный метод может использоваться для экспертного анализа любых полиграфных тестов.</w:t>
      </w:r>
    </w:p>
    <w:p w:rsidR="00230D87" w:rsidRDefault="00230D87" w:rsidP="00230D87">
      <w:pPr>
        <w:jc w:val="both"/>
      </w:pPr>
      <w:r>
        <w:t>Правило присвоения баллов:</w:t>
      </w:r>
    </w:p>
    <w:p w:rsidR="00230D87" w:rsidRDefault="00230D87" w:rsidP="00230D87">
      <w:pPr>
        <w:jc w:val="both"/>
      </w:pPr>
      <w:r>
        <w:t>Каждой реакции (КГР, дыхание /ВДХ или НДХ/, АД или ФПГ) в пределах одного предъявления, должна быть присвоена оценка (0, 1, 2), пропорциональная величине этой реакции. Присвоение баллов производится по следующим правилам:</w:t>
      </w:r>
    </w:p>
    <w:p w:rsidR="00230D87" w:rsidRDefault="00230D87" w:rsidP="00230D87">
      <w:pPr>
        <w:jc w:val="both"/>
      </w:pPr>
      <w:r>
        <w:t>Для показателя КГР:</w:t>
      </w:r>
    </w:p>
    <w:p w:rsidR="00230D87" w:rsidRDefault="00230D87" w:rsidP="00230D87">
      <w:pPr>
        <w:pStyle w:val="a3"/>
        <w:numPr>
          <w:ilvl w:val="0"/>
          <w:numId w:val="6"/>
        </w:numPr>
        <w:jc w:val="both"/>
      </w:pPr>
      <w:r>
        <w:t>В случае наличия значимой реакции, удовлетворяющей установленным полиграфологом критериям, ей присваивается 2 балла;</w:t>
      </w:r>
    </w:p>
    <w:p w:rsidR="00230D87" w:rsidRDefault="00230D87" w:rsidP="00230D87">
      <w:pPr>
        <w:pStyle w:val="a3"/>
        <w:numPr>
          <w:ilvl w:val="0"/>
          <w:numId w:val="6"/>
        </w:numPr>
        <w:jc w:val="both"/>
      </w:pPr>
      <w:r>
        <w:t>При отсутствии реакции, удовлетворяющей установленным критериям для каждого показателя, присваивается 0 баллов;</w:t>
      </w:r>
    </w:p>
    <w:p w:rsidR="00230D87" w:rsidRDefault="00230D87" w:rsidP="00230D87">
      <w:pPr>
        <w:pStyle w:val="a3"/>
        <w:numPr>
          <w:ilvl w:val="0"/>
          <w:numId w:val="6"/>
        </w:numPr>
        <w:jc w:val="both"/>
      </w:pPr>
      <w:r>
        <w:t>В случае затруднения при принятии решения присваивается 1 балл.</w:t>
      </w:r>
    </w:p>
    <w:p w:rsidR="00230D87" w:rsidRDefault="00230D87" w:rsidP="00230D87">
      <w:pPr>
        <w:jc w:val="both"/>
      </w:pPr>
      <w:r>
        <w:t>Для показателей дыхания /ВДХ или НДХ/ и АД:</w:t>
      </w:r>
    </w:p>
    <w:p w:rsidR="00230D87" w:rsidRDefault="00230D87" w:rsidP="00230D87">
      <w:pPr>
        <w:pStyle w:val="a3"/>
        <w:numPr>
          <w:ilvl w:val="0"/>
          <w:numId w:val="6"/>
        </w:numPr>
        <w:jc w:val="both"/>
      </w:pPr>
      <w:r>
        <w:t>В случае наличия значимой (по мнению полиграфолога) реакции, ей присваивается 1 балл;</w:t>
      </w:r>
    </w:p>
    <w:p w:rsidR="00F90059" w:rsidRDefault="00230D87" w:rsidP="00230D87">
      <w:pPr>
        <w:pStyle w:val="a3"/>
        <w:numPr>
          <w:ilvl w:val="0"/>
          <w:numId w:val="6"/>
        </w:numPr>
        <w:jc w:val="both"/>
      </w:pPr>
      <w:r>
        <w:t>При отсутствии значимой реакции, присваивается 0 баллов.</w:t>
      </w:r>
    </w:p>
    <w:p w:rsidR="00F90059" w:rsidRPr="00F90059" w:rsidRDefault="00F90059" w:rsidP="00F90059">
      <w:pPr>
        <w:spacing w:before="200" w:after="120"/>
        <w:jc w:val="both"/>
        <w:rPr>
          <w:b/>
          <w:i/>
          <w:sz w:val="28"/>
          <w:szCs w:val="28"/>
        </w:rPr>
      </w:pPr>
      <w:r w:rsidRPr="00F90059">
        <w:rPr>
          <w:b/>
          <w:i/>
          <w:sz w:val="28"/>
          <w:szCs w:val="28"/>
        </w:rPr>
        <w:t>Универсальная перцепционная оценка</w:t>
      </w:r>
    </w:p>
    <w:p w:rsidR="00230D87" w:rsidRDefault="00230D87" w:rsidP="00230D87">
      <w:pPr>
        <w:jc w:val="both"/>
      </w:pPr>
      <w:r>
        <w:t>Данный метод представляет собой более наглядный способ экспертного анализа любых полиграфных тестов. Этот метод наиболее удобен при анализе многотемного скринингового теста. При этом компьютерная обработка оценок реакций, сделанных полиграфологом в результате предъявления указанного теста, учитывает весовые соотношения соответствующих физиологических показателей.</w:t>
      </w:r>
    </w:p>
    <w:p w:rsidR="00230D87" w:rsidRDefault="00230D87" w:rsidP="00230D87">
      <w:pPr>
        <w:jc w:val="both"/>
      </w:pPr>
      <w:r>
        <w:t>Правило проведения оценки:</w:t>
      </w:r>
    </w:p>
    <w:p w:rsidR="00230D87" w:rsidRDefault="00230D87" w:rsidP="00230D87">
      <w:pPr>
        <w:jc w:val="both"/>
      </w:pPr>
      <w:r>
        <w:t>Каждой реакции (КГР, дыхание /ВДХ или НДХ/, АД или ФПГ) в пределах одного предъявления, должно быть присвоено следующее цветовое обозначение:</w:t>
      </w:r>
    </w:p>
    <w:p w:rsidR="00230D87" w:rsidRDefault="00230D87" w:rsidP="00230D87">
      <w:pPr>
        <w:pStyle w:val="a3"/>
        <w:numPr>
          <w:ilvl w:val="0"/>
          <w:numId w:val="7"/>
        </w:numPr>
        <w:jc w:val="both"/>
      </w:pPr>
      <w:r>
        <w:t xml:space="preserve">Наличие значимой реакции, удовлетворяющей установленным критериям для каждого показателя, обозначается </w:t>
      </w:r>
      <w:r w:rsidRPr="003737D0">
        <w:rPr>
          <w:b/>
        </w:rPr>
        <w:t>красным</w:t>
      </w:r>
      <w:r>
        <w:t xml:space="preserve"> цветом;</w:t>
      </w:r>
    </w:p>
    <w:p w:rsidR="00230D87" w:rsidRDefault="00230D87" w:rsidP="00230D87">
      <w:pPr>
        <w:pStyle w:val="a3"/>
        <w:numPr>
          <w:ilvl w:val="0"/>
          <w:numId w:val="7"/>
        </w:numPr>
        <w:jc w:val="both"/>
      </w:pPr>
      <w:r>
        <w:t xml:space="preserve">Отсутствие реакции, в соответствии с установленными критериями для каждого показателя, обозначается </w:t>
      </w:r>
      <w:r w:rsidRPr="003737D0">
        <w:rPr>
          <w:b/>
        </w:rPr>
        <w:t>зеленым</w:t>
      </w:r>
      <w:r>
        <w:t xml:space="preserve"> цветом;</w:t>
      </w:r>
    </w:p>
    <w:p w:rsidR="00F90059" w:rsidRDefault="00230D87" w:rsidP="00230D87">
      <w:pPr>
        <w:pStyle w:val="a3"/>
        <w:numPr>
          <w:ilvl w:val="0"/>
          <w:numId w:val="7"/>
        </w:numPr>
        <w:jc w:val="both"/>
      </w:pPr>
      <w:r>
        <w:t xml:space="preserve">В случае затруднения при принятии решения выбирается </w:t>
      </w:r>
      <w:r w:rsidRPr="003737D0">
        <w:rPr>
          <w:b/>
        </w:rPr>
        <w:t>желтый</w:t>
      </w:r>
      <w:r>
        <w:t xml:space="preserve"> цвет. По умолчанию такие реакции цветового обозначения не имеют. Таким образом, считается, что изначально (перед анализом) все оценки имеют желтый цвет.</w:t>
      </w:r>
      <w:bookmarkStart w:id="0" w:name="_GoBack"/>
      <w:bookmarkEnd w:id="0"/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D91"/>
    <w:multiLevelType w:val="hybridMultilevel"/>
    <w:tmpl w:val="FA4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1F9F"/>
    <w:multiLevelType w:val="hybridMultilevel"/>
    <w:tmpl w:val="7F6A7AA6"/>
    <w:lvl w:ilvl="0" w:tplc="B1D826F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C410819"/>
    <w:multiLevelType w:val="hybridMultilevel"/>
    <w:tmpl w:val="BFD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0E2"/>
    <w:multiLevelType w:val="hybridMultilevel"/>
    <w:tmpl w:val="8BA49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575480"/>
    <w:multiLevelType w:val="hybridMultilevel"/>
    <w:tmpl w:val="EF68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22C3"/>
    <w:multiLevelType w:val="hybridMultilevel"/>
    <w:tmpl w:val="B91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53BCC"/>
    <w:multiLevelType w:val="hybridMultilevel"/>
    <w:tmpl w:val="6C0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5604"/>
    <w:multiLevelType w:val="hybridMultilevel"/>
    <w:tmpl w:val="6538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17AC"/>
    <w:multiLevelType w:val="hybridMultilevel"/>
    <w:tmpl w:val="925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189"/>
    <w:multiLevelType w:val="hybridMultilevel"/>
    <w:tmpl w:val="82521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6168AC"/>
    <w:multiLevelType w:val="hybridMultilevel"/>
    <w:tmpl w:val="A1B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9"/>
    <w:rsid w:val="00230D87"/>
    <w:rsid w:val="00356843"/>
    <w:rsid w:val="003E03C5"/>
    <w:rsid w:val="00534989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669180C-05B1-4C29-8846-3F04886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0059"/>
    <w:pPr>
      <w:ind w:left="720"/>
      <w:contextualSpacing/>
    </w:pPr>
  </w:style>
  <w:style w:type="paragraph" w:styleId="a4">
    <w:name w:val="header"/>
    <w:basedOn w:val="a"/>
    <w:link w:val="a5"/>
    <w:rsid w:val="00230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0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3</cp:revision>
  <dcterms:created xsi:type="dcterms:W3CDTF">2016-04-21T02:26:00Z</dcterms:created>
  <dcterms:modified xsi:type="dcterms:W3CDTF">2016-04-22T11:12:00Z</dcterms:modified>
</cp:coreProperties>
</file>